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AB5B" w14:textId="63836484" w:rsidR="00777536" w:rsidRDefault="00000000"/>
    <w:p w14:paraId="42B419C2" w14:textId="124D0058" w:rsidR="00320CA1" w:rsidRDefault="00320CA1"/>
    <w:p w14:paraId="051F01E6" w14:textId="77777777" w:rsidR="00320CA1" w:rsidRDefault="00320CA1" w:rsidP="00320CA1">
      <w:pPr>
        <w:spacing w:before="241"/>
        <w:ind w:left="160"/>
        <w:rPr>
          <w:b/>
          <w:sz w:val="36"/>
        </w:rPr>
      </w:pPr>
      <w:r>
        <w:rPr>
          <w:b/>
          <w:sz w:val="36"/>
          <w:u w:val="thick"/>
        </w:rPr>
        <w:t>Vision</w:t>
      </w:r>
    </w:p>
    <w:p w14:paraId="1198778D" w14:textId="77777777" w:rsidR="00320CA1" w:rsidRDefault="00320CA1" w:rsidP="00320CA1">
      <w:pPr>
        <w:pStyle w:val="BodyText"/>
        <w:spacing w:before="63" w:line="360" w:lineRule="auto"/>
        <w:ind w:left="220" w:right="1924" w:firstLine="9"/>
      </w:pPr>
      <w:r>
        <w:t>There are currently fifteen Broward County school 21st CCLC programs for the 2022-2023 school year (see chart below)</w:t>
      </w:r>
    </w:p>
    <w:p w14:paraId="212F0908" w14:textId="77777777" w:rsidR="00320CA1" w:rsidRDefault="00320CA1" w:rsidP="00320CA1">
      <w:pPr>
        <w:pStyle w:val="BodyText"/>
        <w:spacing w:before="6"/>
        <w:rPr>
          <w:sz w:val="34"/>
        </w:rPr>
      </w:pPr>
    </w:p>
    <w:p w14:paraId="247A4336" w14:textId="77777777" w:rsidR="00320CA1" w:rsidRDefault="00320CA1" w:rsidP="00320CA1">
      <w:pPr>
        <w:pStyle w:val="BodyText"/>
        <w:ind w:left="160"/>
      </w:pPr>
      <w:r>
        <w:t>The 21</w:t>
      </w:r>
      <w:proofErr w:type="spellStart"/>
      <w:r>
        <w:rPr>
          <w:position w:val="9"/>
          <w:sz w:val="16"/>
        </w:rPr>
        <w:t>st</w:t>
      </w:r>
      <w:proofErr w:type="spellEnd"/>
      <w:r>
        <w:rPr>
          <w:position w:val="9"/>
          <w:sz w:val="16"/>
        </w:rPr>
        <w:t xml:space="preserve"> </w:t>
      </w:r>
      <w:r>
        <w:t>CCLC program offers academic enrichment and student support services</w:t>
      </w:r>
    </w:p>
    <w:p w14:paraId="01713727" w14:textId="77777777" w:rsidR="00320CA1" w:rsidRDefault="00320CA1" w:rsidP="00320CA1">
      <w:pPr>
        <w:pStyle w:val="BodyText"/>
        <w:spacing w:before="140"/>
        <w:ind w:left="220"/>
      </w:pPr>
      <w:r>
        <w:t>to meet and exceed state Common Core academic standards and Social Emotional Learning.</w:t>
      </w:r>
    </w:p>
    <w:p w14:paraId="6F5D800C" w14:textId="77777777" w:rsidR="00320CA1" w:rsidRDefault="00320CA1" w:rsidP="00320CA1">
      <w:pPr>
        <w:pStyle w:val="BodyText"/>
        <w:rPr>
          <w:sz w:val="20"/>
        </w:rPr>
      </w:pPr>
    </w:p>
    <w:p w14:paraId="2F12F3C8" w14:textId="479D9E2E" w:rsidR="00320CA1" w:rsidRDefault="00320CA1"/>
    <w:p w14:paraId="04CA14AB" w14:textId="5787A24F" w:rsidR="00320CA1" w:rsidRDefault="00320CA1"/>
    <w:p w14:paraId="5BB2AF5E" w14:textId="77777777" w:rsidR="00320CA1" w:rsidRDefault="00320CA1" w:rsidP="00320CA1">
      <w:pPr>
        <w:pStyle w:val="Heading3"/>
        <w:spacing w:before="180"/>
        <w:rPr>
          <w:u w:val="none"/>
        </w:rPr>
      </w:pPr>
      <w:r>
        <w:rPr>
          <w:u w:val="thick"/>
        </w:rPr>
        <w:t>Program Goals</w:t>
      </w:r>
    </w:p>
    <w:p w14:paraId="70FE8695" w14:textId="77777777" w:rsidR="00320CA1" w:rsidRDefault="00320CA1" w:rsidP="00320CA1">
      <w:pPr>
        <w:pStyle w:val="BodyText"/>
        <w:spacing w:before="1"/>
        <w:rPr>
          <w:b/>
          <w:sz w:val="19"/>
        </w:rPr>
      </w:pPr>
    </w:p>
    <w:p w14:paraId="6F7DEF5F" w14:textId="77777777" w:rsidR="00320CA1" w:rsidRDefault="00320CA1" w:rsidP="00320CA1">
      <w:pPr>
        <w:pStyle w:val="BodyText"/>
        <w:spacing w:before="96" w:line="360" w:lineRule="auto"/>
        <w:ind w:left="160" w:right="316"/>
        <w:jc w:val="both"/>
        <w:rPr>
          <w:sz w:val="20"/>
        </w:rPr>
      </w:pPr>
      <w:r>
        <w:t>The 21</w:t>
      </w:r>
      <w:proofErr w:type="spellStart"/>
      <w:r>
        <w:rPr>
          <w:position w:val="9"/>
          <w:sz w:val="16"/>
        </w:rPr>
        <w:t>st</w:t>
      </w:r>
      <w:proofErr w:type="spellEnd"/>
      <w:r>
        <w:rPr>
          <w:position w:val="9"/>
          <w:sz w:val="16"/>
        </w:rPr>
        <w:t xml:space="preserve"> </w:t>
      </w:r>
      <w:r>
        <w:t>Century Program will provide a comprehensive before and after-school program with high quality and engaging activities that support students’ learning and development. The program will offer a variety of activities – enrichment, physical education/recreation and creative expression through the arts, academic tutoring in reading, writing, math, and science, homework assistance by certified teachers and “Extra Curricula Activities” for children to pursue their own interests in a safe friendly environment.</w:t>
      </w:r>
    </w:p>
    <w:p w14:paraId="096AA7C4" w14:textId="77777777" w:rsidR="00320CA1" w:rsidRDefault="00320CA1"/>
    <w:sectPr w:rsidR="0032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1"/>
    <w:rsid w:val="002017B8"/>
    <w:rsid w:val="00320CA1"/>
    <w:rsid w:val="008B7728"/>
    <w:rsid w:val="0092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9943"/>
  <w15:chartTrackingRefBased/>
  <w15:docId w15:val="{D483C719-9E1E-B945-B358-C17D9CDC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A1"/>
    <w:pPr>
      <w:widowControl w:val="0"/>
      <w:autoSpaceDE w:val="0"/>
      <w:autoSpaceDN w:val="0"/>
    </w:pPr>
    <w:rPr>
      <w:rFonts w:ascii="Times New Roman" w:eastAsia="Times New Roman" w:hAnsi="Times New Roman" w:cs="Times New Roman"/>
      <w:sz w:val="22"/>
      <w:szCs w:val="22"/>
      <w:lang w:bidi="en-US"/>
    </w:rPr>
  </w:style>
  <w:style w:type="paragraph" w:styleId="Heading3">
    <w:name w:val="heading 3"/>
    <w:basedOn w:val="Normal"/>
    <w:link w:val="Heading3Char"/>
    <w:uiPriority w:val="9"/>
    <w:unhideWhenUsed/>
    <w:qFormat/>
    <w:rsid w:val="00320CA1"/>
    <w:pPr>
      <w:spacing w:before="86"/>
      <w:ind w:left="160"/>
      <w:outlineLvl w:val="2"/>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0CA1"/>
    <w:rPr>
      <w:sz w:val="24"/>
      <w:szCs w:val="24"/>
    </w:rPr>
  </w:style>
  <w:style w:type="character" w:customStyle="1" w:styleId="BodyTextChar">
    <w:name w:val="Body Text Char"/>
    <w:basedOn w:val="DefaultParagraphFont"/>
    <w:link w:val="BodyText"/>
    <w:uiPriority w:val="1"/>
    <w:rsid w:val="00320CA1"/>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rsid w:val="00320CA1"/>
    <w:rPr>
      <w:rFonts w:ascii="Times New Roman" w:eastAsia="Times New Roman" w:hAnsi="Times New Roman" w:cs="Times New Roman"/>
      <w:b/>
      <w:bCs/>
      <w:sz w:val="32"/>
      <w:szCs w:val="32"/>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McKever</dc:creator>
  <cp:keywords/>
  <dc:description/>
  <cp:lastModifiedBy>Jamie J. Ferguson</cp:lastModifiedBy>
  <cp:revision>2</cp:revision>
  <dcterms:created xsi:type="dcterms:W3CDTF">2023-05-15T21:43:00Z</dcterms:created>
  <dcterms:modified xsi:type="dcterms:W3CDTF">2023-05-15T21:43:00Z</dcterms:modified>
</cp:coreProperties>
</file>